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863A" w14:textId="52A5C0EA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 w:rsidRPr="00970657">
        <w:rPr>
          <w:b/>
          <w:noProof/>
          <w:sz w:val="24"/>
          <w:lang w:val="en-US"/>
        </w:rPr>
        <w:t xml:space="preserve">3GPP </w:t>
      </w:r>
      <w:r w:rsidR="002C092D">
        <w:rPr>
          <w:b/>
          <w:noProof/>
          <w:sz w:val="24"/>
          <w:lang w:val="en-US"/>
        </w:rPr>
        <w:t>TSG-</w:t>
      </w:r>
      <w:r w:rsidRPr="00970657">
        <w:rPr>
          <w:b/>
          <w:noProof/>
          <w:sz w:val="24"/>
          <w:lang w:val="en-US"/>
        </w:rPr>
        <w:t>SA3</w:t>
      </w:r>
      <w:r w:rsidR="002C092D">
        <w:rPr>
          <w:b/>
          <w:noProof/>
          <w:sz w:val="24"/>
          <w:lang w:val="en-US"/>
        </w:rPr>
        <w:t xml:space="preserve"> Meeting </w:t>
      </w:r>
      <w:r w:rsidRPr="00970657">
        <w:rPr>
          <w:b/>
          <w:noProof/>
          <w:sz w:val="24"/>
          <w:lang w:val="en-US"/>
        </w:rPr>
        <w:t>#</w:t>
      </w:r>
      <w:r w:rsidR="008410B5">
        <w:rPr>
          <w:b/>
          <w:noProof/>
          <w:sz w:val="24"/>
          <w:lang w:val="en-US"/>
        </w:rPr>
        <w:t>113</w:t>
      </w:r>
      <w:r w:rsidRPr="00970657">
        <w:rPr>
          <w:b/>
          <w:i/>
          <w:noProof/>
          <w:sz w:val="28"/>
          <w:lang w:val="en-US"/>
        </w:rPr>
        <w:tab/>
      </w:r>
      <w:r w:rsidR="00847346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</w:t>
      </w:r>
      <w:r w:rsidR="00DE7CD4">
        <w:rPr>
          <w:b/>
          <w:i/>
          <w:noProof/>
          <w:sz w:val="28"/>
          <w:lang w:val="en-US"/>
        </w:rPr>
        <w:t>-</w:t>
      </w:r>
      <w:r w:rsidR="00FC1707" w:rsidRPr="00970657">
        <w:rPr>
          <w:b/>
          <w:i/>
          <w:noProof/>
          <w:sz w:val="28"/>
          <w:lang w:val="en-US"/>
        </w:rPr>
        <w:t>23</w:t>
      </w:r>
      <w:r w:rsidR="00A83450">
        <w:rPr>
          <w:b/>
          <w:i/>
          <w:noProof/>
          <w:sz w:val="28"/>
          <w:lang w:val="en-US"/>
        </w:rPr>
        <w:t>4846</w:t>
      </w:r>
    </w:p>
    <w:p w14:paraId="1E083D8F" w14:textId="615CA8EB" w:rsidR="00DD04C7" w:rsidRDefault="00B65E81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8410B5">
        <w:rPr>
          <w:b/>
          <w:noProof/>
          <w:sz w:val="24"/>
        </w:rPr>
        <w:t>, 6</w:t>
      </w:r>
      <w:r w:rsidR="00DD04C7">
        <w:rPr>
          <w:b/>
          <w:noProof/>
          <w:sz w:val="24"/>
        </w:rPr>
        <w:t>-</w:t>
      </w:r>
      <w:r w:rsidR="008410B5">
        <w:rPr>
          <w:b/>
          <w:noProof/>
          <w:sz w:val="24"/>
        </w:rPr>
        <w:t>10</w:t>
      </w:r>
      <w:r w:rsidR="00DD04C7">
        <w:rPr>
          <w:b/>
          <w:noProof/>
          <w:sz w:val="24"/>
        </w:rPr>
        <w:t xml:space="preserve"> </w:t>
      </w:r>
      <w:r w:rsidR="008410B5">
        <w:rPr>
          <w:b/>
          <w:noProof/>
          <w:sz w:val="24"/>
        </w:rPr>
        <w:t>November</w:t>
      </w:r>
      <w:r w:rsidR="00DD04C7">
        <w:rPr>
          <w:b/>
          <w:noProof/>
          <w:sz w:val="24"/>
        </w:rPr>
        <w:t xml:space="preserve"> 2023</w:t>
      </w:r>
      <w:r w:rsidR="00FC1707">
        <w:rPr>
          <w:b/>
          <w:noProof/>
          <w:sz w:val="24"/>
        </w:rPr>
        <w:t xml:space="preserve">                                                           </w:t>
      </w:r>
    </w:p>
    <w:p w14:paraId="3A1627BA" w14:textId="77777777" w:rsidR="009A0EDC" w:rsidRPr="000F4E43" w:rsidRDefault="009A0EDC" w:rsidP="000F4E43">
      <w:pPr>
        <w:pStyle w:val="Sidhuvud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580278EF" w:rsidR="00463675" w:rsidRPr="000F4E43" w:rsidRDefault="00463675" w:rsidP="000F4E43">
      <w:pPr>
        <w:pStyle w:val="Rubrik"/>
      </w:pPr>
      <w:r w:rsidRPr="000F4E43">
        <w:t>Title:</w:t>
      </w:r>
      <w:r w:rsidRPr="000F4E43">
        <w:tab/>
      </w:r>
      <w:r w:rsidR="00847346">
        <w:t xml:space="preserve">Response </w:t>
      </w:r>
      <w:r w:rsidRPr="00A50706">
        <w:rPr>
          <w:color w:val="000000" w:themeColor="text1"/>
        </w:rPr>
        <w:t xml:space="preserve">LS on </w:t>
      </w:r>
      <w:r w:rsidR="00927E77">
        <w:t>LI for AKMA in roaming</w:t>
      </w:r>
    </w:p>
    <w:p w14:paraId="4F3073EA" w14:textId="5EF9E640" w:rsidR="00463675" w:rsidRPr="000F4E43" w:rsidRDefault="00463675" w:rsidP="000F4E43">
      <w:pPr>
        <w:pStyle w:val="Rubrik"/>
      </w:pPr>
      <w:r w:rsidRPr="000F4E43">
        <w:t>Response to:</w:t>
      </w:r>
      <w:r w:rsidRPr="000F4E43">
        <w:tab/>
      </w:r>
      <w:r w:rsidR="002D3545">
        <w:t xml:space="preserve">S3-234489 </w:t>
      </w:r>
      <w:r w:rsidR="002C092D">
        <w:t xml:space="preserve">/ </w:t>
      </w:r>
      <w:r w:rsidR="00847346" w:rsidRPr="002C092D">
        <w:rPr>
          <w:color w:val="312E25"/>
          <w:szCs w:val="18"/>
        </w:rPr>
        <w:t>s3i230421</w:t>
      </w:r>
    </w:p>
    <w:p w14:paraId="10DBB812" w14:textId="2444C4CC" w:rsidR="00463675" w:rsidRPr="000F4E43" w:rsidRDefault="00463675" w:rsidP="000F4E43">
      <w:pPr>
        <w:pStyle w:val="Rubrik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  <w:r w:rsidR="00A50706">
        <w:rPr>
          <w:color w:val="000000" w:themeColor="text1"/>
        </w:rPr>
        <w:t xml:space="preserve"> </w:t>
      </w:r>
    </w:p>
    <w:p w14:paraId="583138C5" w14:textId="63DBFDDB" w:rsidR="00463675" w:rsidRPr="000F4E43" w:rsidRDefault="00463675" w:rsidP="000F4E43">
      <w:pPr>
        <w:pStyle w:val="Rubrik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  <w:r w:rsidR="00A50706">
        <w:t xml:space="preserve"> 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340319D7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4303D4">
        <w:rPr>
          <w:lang w:val="it-IT"/>
        </w:rPr>
        <w:t xml:space="preserve">NDRE, </w:t>
      </w:r>
      <w:r w:rsidR="004C6998">
        <w:rPr>
          <w:lang w:val="it-IT"/>
        </w:rPr>
        <w:t xml:space="preserve">NTAC, </w:t>
      </w:r>
      <w:r w:rsidR="004303D4">
        <w:rPr>
          <w:lang w:val="it-IT"/>
        </w:rPr>
        <w:t>PIDS,</w:t>
      </w:r>
      <w:r w:rsidR="00E60E59">
        <w:rPr>
          <w:lang w:val="it-IT"/>
        </w:rPr>
        <w:t xml:space="preserve"> Security Service</w:t>
      </w:r>
      <w:r w:rsidR="004303D4">
        <w:rPr>
          <w:lang w:val="it-IT"/>
        </w:rPr>
        <w:t xml:space="preserve"> (to be </w:t>
      </w:r>
      <w:r w:rsidR="00847346">
        <w:rPr>
          <w:b w:val="0"/>
          <w:color w:val="000000" w:themeColor="text1"/>
          <w:lang w:val="it-IT"/>
        </w:rPr>
        <w:t>SA3</w:t>
      </w:r>
      <w:r w:rsidR="004303D4">
        <w:rPr>
          <w:b w:val="0"/>
          <w:color w:val="000000" w:themeColor="text1"/>
          <w:lang w:val="it-IT"/>
        </w:rPr>
        <w:t>)</w:t>
      </w:r>
    </w:p>
    <w:p w14:paraId="6E04A38F" w14:textId="39755087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2427E5">
        <w:rPr>
          <w:b w:val="0"/>
          <w:color w:val="000000" w:themeColor="text1"/>
          <w:lang w:val="it-IT"/>
        </w:rPr>
        <w:t>SA3</w:t>
      </w:r>
      <w:r w:rsidR="00847346">
        <w:rPr>
          <w:b w:val="0"/>
          <w:color w:val="000000" w:themeColor="text1"/>
          <w:lang w:val="it-IT"/>
        </w:rPr>
        <w:t>-LI</w:t>
      </w:r>
    </w:p>
    <w:p w14:paraId="43038801" w14:textId="09128F9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21335">
        <w:rPr>
          <w:b w:val="0"/>
          <w:bCs/>
          <w:lang w:val="it-IT"/>
        </w:rPr>
        <w:t>GSMA FASG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5EAABFD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847346">
        <w:rPr>
          <w:bCs/>
          <w:lang w:val="en-US"/>
        </w:rPr>
        <w:t>Alexander</w:t>
      </w:r>
      <w:r w:rsidR="002427E5">
        <w:rPr>
          <w:bCs/>
          <w:lang w:val="en-US"/>
        </w:rPr>
        <w:t xml:space="preserve"> </w:t>
      </w:r>
      <w:r w:rsidR="00847346">
        <w:rPr>
          <w:bCs/>
          <w:lang w:val="en-US"/>
        </w:rPr>
        <w:t>Engström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031289C8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847346">
        <w:rPr>
          <w:bCs/>
          <w:color w:val="0000FF"/>
          <w:lang w:val="it-IT"/>
        </w:rPr>
        <w:t>alexander</w:t>
      </w:r>
      <w:r w:rsidR="00F604CA">
        <w:rPr>
          <w:bCs/>
          <w:color w:val="0000FF"/>
          <w:lang w:val="it-IT"/>
        </w:rPr>
        <w:t>.</w:t>
      </w:r>
      <w:r w:rsidR="00847346">
        <w:rPr>
          <w:bCs/>
          <w:color w:val="0000FF"/>
          <w:lang w:val="it-IT"/>
        </w:rPr>
        <w:t>engstrom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Rubrik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262C5034" w:rsidR="00463675" w:rsidRPr="000F4E43" w:rsidRDefault="00463675" w:rsidP="000F4E43">
      <w:pPr>
        <w:pStyle w:val="Rubrik"/>
      </w:pPr>
      <w:r w:rsidRPr="000F4E43">
        <w:t>Attachments:</w:t>
      </w:r>
      <w:r w:rsidRPr="000F4E43">
        <w:tab/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E64289" w14:textId="77777777" w:rsidR="008410B5" w:rsidRDefault="00847346" w:rsidP="00CF1FB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 thanks SA3-LI for the</w:t>
      </w:r>
      <w:r w:rsidR="00CE3332">
        <w:rPr>
          <w:rFonts w:ascii="Arial" w:hAnsi="Arial" w:cs="Arial"/>
          <w:color w:val="000000" w:themeColor="text1"/>
          <w:lang w:val="en-US"/>
        </w:rPr>
        <w:t xml:space="preserve">ir LS on </w:t>
      </w:r>
      <w:r w:rsidR="00CE3332" w:rsidRPr="00CE3332">
        <w:rPr>
          <w:rFonts w:ascii="Arial" w:hAnsi="Arial" w:cs="Arial"/>
          <w:color w:val="000000" w:themeColor="text1"/>
          <w:lang w:val="en-US"/>
        </w:rPr>
        <w:t>LI for AKMA in roaming</w:t>
      </w:r>
      <w:r w:rsidR="009E3CBB">
        <w:rPr>
          <w:rFonts w:ascii="Arial" w:hAnsi="Arial" w:cs="Arial"/>
          <w:color w:val="000000" w:themeColor="text1"/>
          <w:lang w:val="en-US"/>
        </w:rPr>
        <w:t xml:space="preserve">. </w:t>
      </w:r>
      <w:r w:rsidR="00196E84">
        <w:rPr>
          <w:rFonts w:ascii="Arial" w:hAnsi="Arial" w:cs="Arial"/>
          <w:color w:val="000000" w:themeColor="text1"/>
          <w:lang w:val="en-US"/>
        </w:rPr>
        <w:t xml:space="preserve">As pointed out in the previous LS </w:t>
      </w:r>
      <w:r w:rsidR="00BB4F33">
        <w:rPr>
          <w:rFonts w:ascii="Arial" w:hAnsi="Arial" w:cs="Arial"/>
          <w:color w:val="000000" w:themeColor="text1"/>
          <w:lang w:val="en-US"/>
        </w:rPr>
        <w:t xml:space="preserve">response </w:t>
      </w:r>
      <w:r w:rsidR="00196E84">
        <w:rPr>
          <w:rFonts w:ascii="Arial" w:hAnsi="Arial" w:cs="Arial"/>
          <w:color w:val="000000" w:themeColor="text1"/>
          <w:lang w:val="en-US"/>
        </w:rPr>
        <w:t>(</w:t>
      </w:r>
      <w:r w:rsidR="00BB4F33">
        <w:rPr>
          <w:rFonts w:ascii="Arial" w:hAnsi="Arial" w:cs="Arial"/>
          <w:color w:val="000000" w:themeColor="text1"/>
          <w:lang w:val="en-US"/>
        </w:rPr>
        <w:t xml:space="preserve">see </w:t>
      </w:r>
      <w:r w:rsidR="00196E84" w:rsidRPr="00196E84">
        <w:rPr>
          <w:rFonts w:ascii="Arial" w:hAnsi="Arial" w:cs="Arial"/>
          <w:color w:val="000000" w:themeColor="text1"/>
          <w:lang w:val="en-US"/>
        </w:rPr>
        <w:t>S3-202950</w:t>
      </w:r>
      <w:r w:rsidR="00F544F2">
        <w:rPr>
          <w:rFonts w:ascii="Arial" w:hAnsi="Arial" w:cs="Arial"/>
          <w:color w:val="000000" w:themeColor="text1"/>
          <w:lang w:val="en-US"/>
        </w:rPr>
        <w:t xml:space="preserve">), when the AKMA Ph2 work started, there was a lack of </w:t>
      </w:r>
      <w:r w:rsidR="00F544F2" w:rsidRPr="00F544F2">
        <w:rPr>
          <w:rFonts w:ascii="Arial" w:hAnsi="Arial" w:cs="Arial"/>
          <w:i/>
          <w:color w:val="000000" w:themeColor="text1"/>
          <w:lang w:val="en-US"/>
        </w:rPr>
        <w:t>concrete</w:t>
      </w:r>
      <w:r w:rsidR="00F544F2">
        <w:rPr>
          <w:rFonts w:ascii="Arial" w:hAnsi="Arial" w:cs="Arial"/>
          <w:color w:val="000000" w:themeColor="text1"/>
          <w:lang w:val="en-US"/>
        </w:rPr>
        <w:t xml:space="preserve"> </w:t>
      </w:r>
      <w:r w:rsidR="00F544F2" w:rsidRPr="00F544F2">
        <w:rPr>
          <w:rFonts w:ascii="Arial" w:hAnsi="Arial" w:cs="Arial"/>
          <w:i/>
          <w:color w:val="000000" w:themeColor="text1"/>
          <w:lang w:val="en-US"/>
        </w:rPr>
        <w:t>technical solutions</w:t>
      </w:r>
      <w:r w:rsidR="00F544F2" w:rsidRPr="00CE3332">
        <w:rPr>
          <w:rFonts w:ascii="Arial" w:hAnsi="Arial" w:cs="Arial"/>
          <w:color w:val="000000" w:themeColor="text1"/>
          <w:lang w:val="en-US"/>
        </w:rPr>
        <w:t xml:space="preserve"> </w:t>
      </w:r>
      <w:r w:rsidR="00CE3332" w:rsidRPr="00CE3332">
        <w:rPr>
          <w:rFonts w:ascii="Arial" w:hAnsi="Arial" w:cs="Arial"/>
          <w:color w:val="000000" w:themeColor="text1"/>
          <w:lang w:val="en-US"/>
        </w:rPr>
        <w:t xml:space="preserve">on the table </w:t>
      </w:r>
      <w:r w:rsidR="00F544F2" w:rsidRPr="00F544F2">
        <w:rPr>
          <w:rFonts w:ascii="Arial" w:hAnsi="Arial" w:cs="Arial"/>
          <w:color w:val="000000" w:themeColor="text1"/>
          <w:lang w:val="en-US"/>
        </w:rPr>
        <w:t>in SA3</w:t>
      </w:r>
      <w:r w:rsidR="00EF15A5">
        <w:rPr>
          <w:rFonts w:ascii="Arial" w:hAnsi="Arial" w:cs="Arial"/>
          <w:color w:val="000000" w:themeColor="text1"/>
          <w:lang w:val="en-US"/>
        </w:rPr>
        <w:t>, supporting LI</w:t>
      </w:r>
      <w:r w:rsidR="00F544F2">
        <w:rPr>
          <w:rFonts w:ascii="Arial" w:hAnsi="Arial" w:cs="Arial"/>
          <w:color w:val="000000" w:themeColor="text1"/>
          <w:lang w:val="en-US"/>
        </w:rPr>
        <w:t>. This state of affairs remained as the work with TR 33.737 was being finalized a</w:t>
      </w:r>
      <w:r w:rsidR="00EF15A5">
        <w:rPr>
          <w:rFonts w:ascii="Arial" w:hAnsi="Arial" w:cs="Arial"/>
          <w:color w:val="000000" w:themeColor="text1"/>
          <w:lang w:val="en-US"/>
        </w:rPr>
        <w:t>nd</w:t>
      </w:r>
      <w:r w:rsidR="00F544F2">
        <w:rPr>
          <w:rFonts w:ascii="Arial" w:hAnsi="Arial" w:cs="Arial"/>
          <w:color w:val="000000" w:themeColor="text1"/>
          <w:lang w:val="en-US"/>
        </w:rPr>
        <w:t xml:space="preserve"> is the</w:t>
      </w:r>
      <w:r w:rsidR="00BB4F33">
        <w:rPr>
          <w:rFonts w:ascii="Arial" w:hAnsi="Arial" w:cs="Arial"/>
          <w:color w:val="000000" w:themeColor="text1"/>
          <w:lang w:val="en-US"/>
        </w:rPr>
        <w:t xml:space="preserve"> main</w:t>
      </w:r>
      <w:r w:rsidR="00F544F2">
        <w:rPr>
          <w:rFonts w:ascii="Arial" w:hAnsi="Arial" w:cs="Arial"/>
          <w:color w:val="000000" w:themeColor="text1"/>
          <w:lang w:val="en-US"/>
        </w:rPr>
        <w:t xml:space="preserve"> reason why no conclusion about normative work could be made in the TR.  </w:t>
      </w:r>
    </w:p>
    <w:p w14:paraId="2FAB77EC" w14:textId="7C32BDAE" w:rsidR="00985D45" w:rsidRDefault="00985D45" w:rsidP="00CF1FB0">
      <w:pPr>
        <w:rPr>
          <w:rFonts w:ascii="Arial" w:hAnsi="Arial" w:cs="Arial"/>
          <w:color w:val="000000" w:themeColor="text1"/>
          <w:lang w:val="en-US"/>
        </w:rPr>
      </w:pPr>
    </w:p>
    <w:p w14:paraId="42FB6F2F" w14:textId="5C95FC22" w:rsidR="00985D45" w:rsidRDefault="00985D45" w:rsidP="00CF1FB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To satisfy regulatory statues without a proper technical solution for LI in AKMA, SA3 </w:t>
      </w:r>
      <w:r w:rsidR="00C26F62">
        <w:rPr>
          <w:rFonts w:ascii="Arial" w:hAnsi="Arial" w:cs="Arial"/>
          <w:color w:val="000000" w:themeColor="text1"/>
          <w:lang w:val="en-US"/>
        </w:rPr>
        <w:t xml:space="preserve">agrees that it is necessary to provide a technical solution to </w:t>
      </w:r>
      <w:r w:rsidR="00EA1559">
        <w:rPr>
          <w:rFonts w:ascii="Arial" w:hAnsi="Arial" w:cs="Arial"/>
          <w:color w:val="000000" w:themeColor="text1"/>
          <w:lang w:val="en-US"/>
        </w:rPr>
        <w:t>not enable</w:t>
      </w:r>
      <w:r w:rsidR="00C26F62">
        <w:rPr>
          <w:rFonts w:ascii="Arial" w:hAnsi="Arial" w:cs="Arial"/>
          <w:color w:val="000000" w:themeColor="text1"/>
          <w:lang w:val="en-US"/>
        </w:rPr>
        <w:t xml:space="preserve"> AKMA in roaming, in particular </w:t>
      </w:r>
      <w:r w:rsidR="00EA1559">
        <w:rPr>
          <w:rFonts w:ascii="Arial" w:hAnsi="Arial" w:cs="Arial"/>
          <w:color w:val="000000" w:themeColor="text1"/>
          <w:lang w:val="en-US"/>
        </w:rPr>
        <w:t xml:space="preserve">as required by </w:t>
      </w:r>
      <w:r w:rsidR="00C26F62">
        <w:rPr>
          <w:rFonts w:ascii="Arial" w:hAnsi="Arial" w:cs="Arial"/>
          <w:color w:val="000000" w:themeColor="text1"/>
          <w:lang w:val="en-US"/>
        </w:rPr>
        <w:t>the VPLMN.</w:t>
      </w:r>
      <w:r w:rsidR="004D6C2B">
        <w:rPr>
          <w:rFonts w:ascii="Arial" w:hAnsi="Arial" w:cs="Arial"/>
          <w:color w:val="000000" w:themeColor="text1"/>
          <w:lang w:val="en-US"/>
        </w:rPr>
        <w:t xml:space="preserve"> </w:t>
      </w:r>
      <w:r w:rsidR="00EA1559">
        <w:rPr>
          <w:rFonts w:ascii="Arial" w:hAnsi="Arial" w:cs="Arial"/>
          <w:color w:val="000000" w:themeColor="text1"/>
          <w:lang w:val="en-US"/>
        </w:rPr>
        <w:t>There is a stage 1 requirement for such a feature in TS 33.535 (clause</w:t>
      </w:r>
      <w:r w:rsidR="00EA53B6">
        <w:rPr>
          <w:rFonts w:ascii="Arial" w:hAnsi="Arial" w:cs="Arial"/>
          <w:color w:val="000000" w:themeColor="text1"/>
          <w:lang w:val="en-US"/>
        </w:rPr>
        <w:t xml:space="preserve"> 4.6.1)</w:t>
      </w:r>
      <w:r w:rsidR="00EA1559">
        <w:rPr>
          <w:rFonts w:ascii="Arial" w:hAnsi="Arial" w:cs="Arial"/>
          <w:color w:val="000000" w:themeColor="text1"/>
          <w:lang w:val="en-US"/>
        </w:rPr>
        <w:t xml:space="preserve">, but there is no corresponding stage 3 mechanism defined in any 3GPP TS to implement this requirement. </w:t>
      </w:r>
      <w:r w:rsidR="004D6C2B">
        <w:rPr>
          <w:rFonts w:ascii="Arial" w:hAnsi="Arial" w:cs="Arial"/>
          <w:color w:val="000000" w:themeColor="text1"/>
          <w:lang w:val="en-US"/>
        </w:rPr>
        <w:t xml:space="preserve">SA3 </w:t>
      </w:r>
      <w:r w:rsidR="004851EE">
        <w:rPr>
          <w:rFonts w:ascii="Arial" w:hAnsi="Arial" w:cs="Arial"/>
          <w:color w:val="000000" w:themeColor="text1"/>
          <w:lang w:val="en-US"/>
        </w:rPr>
        <w:t>provides</w:t>
      </w:r>
      <w:r w:rsidR="004D6C2B">
        <w:rPr>
          <w:rFonts w:ascii="Arial" w:hAnsi="Arial" w:cs="Arial"/>
          <w:color w:val="000000" w:themeColor="text1"/>
          <w:lang w:val="en-US"/>
        </w:rPr>
        <w:t xml:space="preserve"> </w:t>
      </w:r>
      <w:r w:rsidR="00EA53B6">
        <w:rPr>
          <w:rFonts w:ascii="Arial" w:hAnsi="Arial" w:cs="Arial"/>
          <w:color w:val="000000" w:themeColor="text1"/>
          <w:lang w:val="en-US"/>
        </w:rPr>
        <w:t xml:space="preserve">a proposal for </w:t>
      </w:r>
      <w:r w:rsidR="004D6C2B">
        <w:rPr>
          <w:rFonts w:ascii="Arial" w:hAnsi="Arial" w:cs="Arial"/>
          <w:color w:val="000000" w:themeColor="text1"/>
          <w:lang w:val="en-US"/>
        </w:rPr>
        <w:t>an explicit solution</w:t>
      </w:r>
      <w:r w:rsidR="004851EE">
        <w:rPr>
          <w:rFonts w:ascii="Arial" w:hAnsi="Arial" w:cs="Arial"/>
          <w:color w:val="000000" w:themeColor="text1"/>
          <w:lang w:val="en-US"/>
        </w:rPr>
        <w:t xml:space="preserve"> </w:t>
      </w:r>
      <w:r w:rsidR="00C26F62">
        <w:rPr>
          <w:rFonts w:ascii="Arial" w:hAnsi="Arial" w:cs="Arial"/>
          <w:color w:val="000000" w:themeColor="text1"/>
          <w:lang w:val="en-US"/>
        </w:rPr>
        <w:t xml:space="preserve">in the </w:t>
      </w:r>
      <w:r w:rsidR="004303D4">
        <w:rPr>
          <w:rFonts w:ascii="Arial" w:hAnsi="Arial" w:cs="Arial"/>
          <w:color w:val="000000" w:themeColor="text1"/>
          <w:lang w:val="en-US"/>
        </w:rPr>
        <w:t xml:space="preserve">separate LS </w:t>
      </w:r>
      <w:r w:rsidR="00C26F62">
        <w:rPr>
          <w:rFonts w:ascii="Arial" w:hAnsi="Arial" w:cs="Arial"/>
          <w:color w:val="000000" w:themeColor="text1"/>
          <w:lang w:val="en-US"/>
        </w:rPr>
        <w:t>“</w:t>
      </w:r>
      <w:r w:rsidR="00C26F62" w:rsidRPr="00C26F62">
        <w:rPr>
          <w:rFonts w:ascii="Arial" w:hAnsi="Arial" w:cs="Arial"/>
          <w:color w:val="000000" w:themeColor="text1"/>
          <w:lang w:val="en-US"/>
        </w:rPr>
        <w:t>Response</w:t>
      </w:r>
      <w:r w:rsidR="00C26F62">
        <w:rPr>
          <w:rFonts w:ascii="Arial" w:hAnsi="Arial" w:cs="Arial"/>
          <w:color w:val="000000" w:themeColor="text1"/>
          <w:lang w:val="en-US"/>
        </w:rPr>
        <w:t xml:space="preserve"> LS on AKMA service restrictions” sent to CT3</w:t>
      </w:r>
      <w:r w:rsidR="004303D4">
        <w:rPr>
          <w:rFonts w:ascii="Arial" w:hAnsi="Arial" w:cs="Arial"/>
          <w:color w:val="000000" w:themeColor="text1"/>
          <w:lang w:val="en-US"/>
        </w:rPr>
        <w:t xml:space="preserve"> and SA3LI</w:t>
      </w:r>
      <w:r w:rsidR="00C26F62">
        <w:rPr>
          <w:rFonts w:ascii="Arial" w:hAnsi="Arial" w:cs="Arial"/>
          <w:color w:val="000000" w:themeColor="text1"/>
          <w:lang w:val="en-US"/>
        </w:rPr>
        <w:t>.</w:t>
      </w:r>
    </w:p>
    <w:p w14:paraId="485765BF" w14:textId="3248487D" w:rsidR="00C26F62" w:rsidRDefault="00C26F62" w:rsidP="00CF1FB0">
      <w:pPr>
        <w:rPr>
          <w:rFonts w:ascii="Arial" w:hAnsi="Arial" w:cs="Arial"/>
          <w:color w:val="000000" w:themeColor="text1"/>
          <w:lang w:val="en-US"/>
        </w:rPr>
      </w:pPr>
    </w:p>
    <w:p w14:paraId="1A11A80C" w14:textId="151C8DC2" w:rsidR="00C26F62" w:rsidRDefault="004C6998" w:rsidP="00CF1FB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While</w:t>
      </w:r>
      <w:r w:rsidR="00C26F62">
        <w:rPr>
          <w:rFonts w:ascii="Arial" w:hAnsi="Arial" w:cs="Arial"/>
          <w:color w:val="000000" w:themeColor="text1"/>
          <w:lang w:val="en-US"/>
        </w:rPr>
        <w:t xml:space="preserve"> SA3</w:t>
      </w:r>
      <w:r>
        <w:rPr>
          <w:rFonts w:ascii="Arial" w:hAnsi="Arial" w:cs="Arial"/>
          <w:color w:val="000000" w:themeColor="text1"/>
          <w:lang w:val="en-US"/>
        </w:rPr>
        <w:t xml:space="preserve">, as a WG, currently cannot commit to further AKMA work, individual </w:t>
      </w:r>
      <w:r w:rsidR="00102577">
        <w:rPr>
          <w:rFonts w:ascii="Arial" w:hAnsi="Arial" w:cs="Arial"/>
          <w:color w:val="000000" w:themeColor="text1"/>
          <w:lang w:val="en-US"/>
        </w:rPr>
        <w:t xml:space="preserve">company </w:t>
      </w:r>
      <w:r>
        <w:rPr>
          <w:rFonts w:ascii="Arial" w:hAnsi="Arial" w:cs="Arial"/>
          <w:color w:val="000000" w:themeColor="text1"/>
          <w:lang w:val="en-US"/>
        </w:rPr>
        <w:t>proposal</w:t>
      </w:r>
      <w:r w:rsidR="000E0E6C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for future enhancements</w:t>
      </w:r>
      <w:r w:rsidR="00EA53B6">
        <w:rPr>
          <w:rFonts w:ascii="Arial" w:hAnsi="Arial" w:cs="Arial"/>
          <w:color w:val="000000" w:themeColor="text1"/>
          <w:lang w:val="en-US"/>
        </w:rPr>
        <w:t xml:space="preserve">, e.g. </w:t>
      </w:r>
      <w:r w:rsidR="00C26F62">
        <w:rPr>
          <w:rFonts w:ascii="Arial" w:hAnsi="Arial" w:cs="Arial"/>
          <w:color w:val="000000" w:themeColor="text1"/>
          <w:lang w:val="en-US"/>
        </w:rPr>
        <w:t xml:space="preserve">how the </w:t>
      </w:r>
      <w:r w:rsidR="00EA53B6">
        <w:rPr>
          <w:rFonts w:ascii="Arial" w:hAnsi="Arial" w:cs="Arial"/>
          <w:color w:val="000000" w:themeColor="text1"/>
          <w:lang w:val="en-US"/>
        </w:rPr>
        <w:t xml:space="preserve">AKMA </w:t>
      </w:r>
      <w:r w:rsidR="00C26F62">
        <w:rPr>
          <w:rFonts w:ascii="Arial" w:hAnsi="Arial" w:cs="Arial"/>
          <w:color w:val="000000" w:themeColor="text1"/>
          <w:lang w:val="en-US"/>
        </w:rPr>
        <w:t xml:space="preserve">cipher suites </w:t>
      </w:r>
      <w:r>
        <w:rPr>
          <w:rFonts w:ascii="Arial" w:hAnsi="Arial" w:cs="Arial"/>
          <w:color w:val="000000" w:themeColor="text1"/>
          <w:lang w:val="en-US"/>
        </w:rPr>
        <w:t xml:space="preserve">could </w:t>
      </w:r>
      <w:r w:rsidR="00C26F62">
        <w:rPr>
          <w:rFonts w:ascii="Arial" w:hAnsi="Arial" w:cs="Arial"/>
          <w:color w:val="000000" w:themeColor="text1"/>
          <w:lang w:val="en-US"/>
        </w:rPr>
        <w:t xml:space="preserve">be </w:t>
      </w:r>
      <w:r w:rsidR="004851EE">
        <w:rPr>
          <w:rFonts w:ascii="Arial" w:hAnsi="Arial" w:cs="Arial"/>
          <w:color w:val="000000" w:themeColor="text1"/>
          <w:lang w:val="en-US"/>
        </w:rPr>
        <w:t>amended</w:t>
      </w:r>
      <w:r w:rsidR="00C26F62">
        <w:rPr>
          <w:rFonts w:ascii="Arial" w:hAnsi="Arial" w:cs="Arial"/>
          <w:color w:val="000000" w:themeColor="text1"/>
          <w:lang w:val="en-US"/>
        </w:rPr>
        <w:t xml:space="preserve"> to </w:t>
      </w:r>
      <w:r>
        <w:rPr>
          <w:rFonts w:ascii="Arial" w:hAnsi="Arial" w:cs="Arial"/>
          <w:color w:val="000000" w:themeColor="text1"/>
          <w:lang w:val="en-US"/>
        </w:rPr>
        <w:t xml:space="preserve">provide </w:t>
      </w:r>
      <w:r w:rsidR="00EA53B6">
        <w:rPr>
          <w:rFonts w:ascii="Arial" w:hAnsi="Arial" w:cs="Arial"/>
          <w:color w:val="000000" w:themeColor="text1"/>
          <w:lang w:val="en-US"/>
        </w:rPr>
        <w:t xml:space="preserve">AKMA </w:t>
      </w:r>
      <w:r>
        <w:rPr>
          <w:rFonts w:ascii="Arial" w:hAnsi="Arial" w:cs="Arial"/>
          <w:color w:val="000000" w:themeColor="text1"/>
          <w:lang w:val="en-US"/>
        </w:rPr>
        <w:t xml:space="preserve">authentication </w:t>
      </w:r>
      <w:r w:rsidR="00EA53B6">
        <w:rPr>
          <w:rFonts w:ascii="Arial" w:hAnsi="Arial" w:cs="Arial"/>
          <w:color w:val="000000" w:themeColor="text1"/>
          <w:lang w:val="en-US"/>
        </w:rPr>
        <w:t xml:space="preserve">services </w:t>
      </w:r>
      <w:r w:rsidR="00102577">
        <w:rPr>
          <w:rFonts w:ascii="Arial" w:hAnsi="Arial" w:cs="Arial"/>
          <w:color w:val="000000" w:themeColor="text1"/>
          <w:lang w:val="en-US"/>
        </w:rPr>
        <w:t>(</w:t>
      </w:r>
      <w:r>
        <w:rPr>
          <w:rFonts w:ascii="Arial" w:hAnsi="Arial" w:cs="Arial"/>
          <w:color w:val="000000" w:themeColor="text1"/>
          <w:lang w:val="en-US"/>
        </w:rPr>
        <w:t>avoiding</w:t>
      </w:r>
      <w:r w:rsidR="00EA53B6">
        <w:rPr>
          <w:rFonts w:ascii="Arial" w:hAnsi="Arial" w:cs="Arial"/>
          <w:color w:val="000000" w:themeColor="text1"/>
          <w:lang w:val="en-US"/>
        </w:rPr>
        <w:t xml:space="preserve"> </w:t>
      </w:r>
      <w:r w:rsidR="00C26F62">
        <w:rPr>
          <w:rFonts w:ascii="Arial" w:hAnsi="Arial" w:cs="Arial"/>
          <w:color w:val="000000" w:themeColor="text1"/>
          <w:lang w:val="en-US"/>
        </w:rPr>
        <w:t xml:space="preserve">AKMA LI </w:t>
      </w:r>
      <w:r w:rsidR="00B65E81">
        <w:rPr>
          <w:rFonts w:ascii="Arial" w:hAnsi="Arial" w:cs="Arial"/>
          <w:color w:val="000000" w:themeColor="text1"/>
          <w:lang w:val="en-US"/>
        </w:rPr>
        <w:t xml:space="preserve">roaming </w:t>
      </w:r>
      <w:r w:rsidR="00C26F62">
        <w:rPr>
          <w:rFonts w:ascii="Arial" w:hAnsi="Arial" w:cs="Arial"/>
          <w:color w:val="000000" w:themeColor="text1"/>
          <w:lang w:val="en-US"/>
        </w:rPr>
        <w:t>problems</w:t>
      </w:r>
      <w:r w:rsidR="00102577">
        <w:rPr>
          <w:rFonts w:ascii="Arial" w:hAnsi="Arial" w:cs="Arial"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>, will of course be considered</w:t>
      </w:r>
      <w:r w:rsidR="00102577">
        <w:rPr>
          <w:rFonts w:ascii="Arial" w:hAnsi="Arial" w:cs="Arial"/>
          <w:color w:val="000000" w:themeColor="text1"/>
          <w:lang w:val="en-US"/>
        </w:rPr>
        <w:t xml:space="preserve"> by SA3</w:t>
      </w:r>
      <w:r w:rsidR="00B65E81">
        <w:rPr>
          <w:rFonts w:ascii="Arial" w:hAnsi="Arial" w:cs="Arial"/>
          <w:color w:val="000000" w:themeColor="text1"/>
          <w:lang w:val="en-US"/>
        </w:rPr>
        <w:t>.</w:t>
      </w:r>
    </w:p>
    <w:p w14:paraId="1EABEE54" w14:textId="2AAF0B4B" w:rsidR="00A10A41" w:rsidRDefault="00A10A41" w:rsidP="006B793E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00708AE9" w:rsidR="00463675" w:rsidRPr="000F4E43" w:rsidRDefault="00463675" w:rsidP="00F34D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DFC">
        <w:rPr>
          <w:rFonts w:ascii="Arial" w:hAnsi="Arial" w:cs="Arial"/>
          <w:b/>
          <w:color w:val="000000" w:themeColor="text1"/>
        </w:rPr>
        <w:t>SA3</w:t>
      </w:r>
      <w:r w:rsidR="005C7AA0">
        <w:rPr>
          <w:rFonts w:ascii="Arial" w:hAnsi="Arial" w:cs="Arial"/>
          <w:b/>
          <w:color w:val="000000" w:themeColor="text1"/>
        </w:rPr>
        <w:t>-LI</w:t>
      </w:r>
      <w:r w:rsidR="00822DFC">
        <w:rPr>
          <w:rFonts w:ascii="Arial" w:hAnsi="Arial" w:cs="Arial"/>
          <w:b/>
        </w:rPr>
        <w:t xml:space="preserve"> group</w:t>
      </w:r>
    </w:p>
    <w:p w14:paraId="7EBFCB6D" w14:textId="71CCA8A3" w:rsidR="008F2FB5" w:rsidRDefault="00463675" w:rsidP="00CE3332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 </w:t>
      </w:r>
      <w:r w:rsidR="00B860CA">
        <w:rPr>
          <w:rFonts w:ascii="Arial" w:hAnsi="Arial" w:cs="Arial"/>
          <w:lang w:val="en-US"/>
        </w:rPr>
        <w:t xml:space="preserve">kindly </w:t>
      </w:r>
      <w:r w:rsidR="00F902C8">
        <w:rPr>
          <w:rFonts w:ascii="Arial" w:hAnsi="Arial" w:cs="Arial"/>
          <w:lang w:val="en-US"/>
        </w:rPr>
        <w:t xml:space="preserve">asks SA3-LI to take the above information into account.  </w:t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062A1924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2C092D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2C092D">
        <w:rPr>
          <w:rFonts w:ascii="Arial" w:hAnsi="Arial" w:cs="Arial"/>
          <w:b/>
        </w:rPr>
        <w:t>TSG</w:t>
      </w:r>
      <w:r w:rsidR="00CF1FB0">
        <w:rPr>
          <w:rFonts w:ascii="Arial" w:hAnsi="Arial" w:cs="Arial"/>
          <w:b/>
        </w:rPr>
        <w:t>-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5C7AA0">
        <w:rPr>
          <w:rFonts w:ascii="Arial" w:hAnsi="Arial" w:cs="Arial"/>
          <w:b/>
          <w:color w:val="000000" w:themeColor="text1"/>
        </w:rPr>
        <w:t xml:space="preserve"> WG</w:t>
      </w:r>
      <w:r w:rsidR="002C092D">
        <w:rPr>
          <w:rFonts w:ascii="Arial" w:hAnsi="Arial" w:cs="Arial"/>
          <w:b/>
          <w:color w:val="000000" w:themeColor="text1"/>
        </w:rPr>
        <w:t>3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609FEB9A" w:rsidR="006D2D8A" w:rsidRDefault="002C09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SA3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#</w:t>
      </w:r>
      <w:r w:rsidR="00B65E81">
        <w:rPr>
          <w:rFonts w:ascii="Arial" w:hAnsi="Arial" w:cs="Arial"/>
          <w:bCs/>
          <w:color w:val="000000" w:themeColor="text1"/>
        </w:rPr>
        <w:t>114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B65E81">
        <w:rPr>
          <w:rFonts w:ascii="Arial" w:hAnsi="Arial" w:cs="Arial"/>
          <w:bCs/>
          <w:color w:val="000000" w:themeColor="text1"/>
        </w:rPr>
        <w:t>2</w:t>
      </w:r>
      <w:r>
        <w:rPr>
          <w:rFonts w:ascii="Arial" w:hAnsi="Arial" w:cs="Arial"/>
          <w:bCs/>
          <w:color w:val="000000" w:themeColor="text1"/>
        </w:rPr>
        <w:t>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 w:rsidR="00B65E81">
        <w:rPr>
          <w:rFonts w:ascii="Arial" w:hAnsi="Arial" w:cs="Arial"/>
          <w:bCs/>
          <w:color w:val="000000" w:themeColor="text1"/>
        </w:rPr>
        <w:t xml:space="preserve">Feb. 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– </w:t>
      </w:r>
      <w:r w:rsidR="00B65E81">
        <w:rPr>
          <w:rFonts w:ascii="Arial" w:hAnsi="Arial" w:cs="Arial"/>
          <w:bCs/>
          <w:color w:val="000000" w:themeColor="text1"/>
        </w:rPr>
        <w:t>1</w:t>
      </w:r>
      <w:r w:rsidR="00B65E81">
        <w:rPr>
          <w:rFonts w:ascii="Arial" w:hAnsi="Arial" w:cs="Arial"/>
          <w:bCs/>
          <w:color w:val="000000" w:themeColor="text1"/>
          <w:vertAlign w:val="superscript"/>
        </w:rPr>
        <w:t>st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 w:rsidR="00B65E81">
        <w:rPr>
          <w:rFonts w:ascii="Arial" w:hAnsi="Arial" w:cs="Arial"/>
          <w:bCs/>
          <w:color w:val="000000" w:themeColor="text1"/>
        </w:rPr>
        <w:t>Mar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B65E81">
        <w:rPr>
          <w:rFonts w:ascii="Arial" w:hAnsi="Arial" w:cs="Arial"/>
          <w:bCs/>
          <w:color w:val="000000" w:themeColor="text1"/>
        </w:rPr>
        <w:t xml:space="preserve"> 2024</w:t>
      </w:r>
      <w:r w:rsidR="00B72C1D">
        <w:rPr>
          <w:rFonts w:ascii="Arial" w:hAnsi="Arial" w:cs="Arial"/>
          <w:bCs/>
          <w:color w:val="000000" w:themeColor="text1"/>
        </w:rPr>
        <w:tab/>
      </w:r>
      <w:r w:rsidR="00B65E81">
        <w:rPr>
          <w:rFonts w:ascii="Arial" w:hAnsi="Arial" w:cs="Arial"/>
          <w:bCs/>
          <w:color w:val="000000" w:themeColor="text1"/>
        </w:rPr>
        <w:t>Athens, Greece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0639928C" w14:textId="75085147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</w:t>
      </w:r>
      <w:r w:rsidR="00B65E81">
        <w:rPr>
          <w:rFonts w:ascii="Arial" w:hAnsi="Arial" w:cs="Arial"/>
          <w:bCs/>
          <w:color w:val="000000" w:themeColor="text1"/>
        </w:rPr>
        <w:t>3 #115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5C7AA0">
        <w:rPr>
          <w:rFonts w:ascii="Arial" w:hAnsi="Arial" w:cs="Arial"/>
          <w:bCs/>
          <w:color w:val="000000" w:themeColor="text1"/>
        </w:rPr>
        <w:tab/>
      </w:r>
      <w:r w:rsidR="00B65E81">
        <w:rPr>
          <w:rFonts w:ascii="Arial" w:hAnsi="Arial" w:cs="Arial"/>
          <w:bCs/>
          <w:color w:val="000000" w:themeColor="text1"/>
        </w:rPr>
        <w:t>20</w:t>
      </w:r>
      <w:r w:rsidR="002C092D">
        <w:rPr>
          <w:rFonts w:ascii="Arial" w:hAnsi="Arial" w:cs="Arial"/>
          <w:bCs/>
          <w:color w:val="000000" w:themeColor="text1"/>
          <w:vertAlign w:val="superscript"/>
        </w:rPr>
        <w:t>nd</w:t>
      </w:r>
      <w:r w:rsidRPr="006D2D8A">
        <w:rPr>
          <w:rFonts w:ascii="Arial" w:hAnsi="Arial" w:cs="Arial"/>
          <w:bCs/>
          <w:color w:val="000000" w:themeColor="text1"/>
        </w:rPr>
        <w:t xml:space="preserve"> – 2</w:t>
      </w:r>
      <w:r w:rsidR="00B65E81">
        <w:rPr>
          <w:rFonts w:ascii="Arial" w:hAnsi="Arial" w:cs="Arial"/>
          <w:bCs/>
          <w:color w:val="000000" w:themeColor="text1"/>
        </w:rPr>
        <w:t>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B65E81">
        <w:rPr>
          <w:rFonts w:ascii="Arial" w:hAnsi="Arial" w:cs="Arial"/>
          <w:bCs/>
          <w:color w:val="000000" w:themeColor="text1"/>
        </w:rPr>
        <w:t>May</w:t>
      </w:r>
      <w:r>
        <w:rPr>
          <w:rFonts w:ascii="Arial" w:hAnsi="Arial" w:cs="Arial"/>
          <w:bCs/>
          <w:color w:val="000000" w:themeColor="text1"/>
        </w:rPr>
        <w:t>. 202</w:t>
      </w:r>
      <w:r w:rsidR="002C092D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B65E81">
        <w:rPr>
          <w:rFonts w:ascii="Arial" w:hAnsi="Arial" w:cs="Arial"/>
          <w:bCs/>
          <w:color w:val="000000" w:themeColor="text1"/>
        </w:rPr>
        <w:tab/>
        <w:t>Korea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0801D" w14:textId="77777777" w:rsidR="0091461B" w:rsidRDefault="0091461B">
      <w:r>
        <w:separator/>
      </w:r>
    </w:p>
  </w:endnote>
  <w:endnote w:type="continuationSeparator" w:id="0">
    <w:p w14:paraId="58B45BF6" w14:textId="77777777" w:rsidR="0091461B" w:rsidRDefault="0091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07CE1" w14:textId="77777777" w:rsidR="0027131A" w:rsidRDefault="0027131A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4CC43" w14:textId="77777777" w:rsidR="0027131A" w:rsidRDefault="0027131A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F21EF" w14:textId="77777777" w:rsidR="0027131A" w:rsidRDefault="0027131A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DD34C" w14:textId="77777777" w:rsidR="0091461B" w:rsidRDefault="0091461B">
      <w:r>
        <w:separator/>
      </w:r>
    </w:p>
  </w:footnote>
  <w:footnote w:type="continuationSeparator" w:id="0">
    <w:p w14:paraId="4111E7A8" w14:textId="77777777" w:rsidR="0091461B" w:rsidRDefault="0091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F2F48" w14:textId="77777777" w:rsidR="0027131A" w:rsidRDefault="0027131A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40130" w14:textId="77777777" w:rsidR="0027131A" w:rsidRDefault="0027131A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42754" w14:textId="77777777" w:rsidR="0027131A" w:rsidRDefault="0027131A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782736"/>
    <w:multiLevelType w:val="hybridMultilevel"/>
    <w:tmpl w:val="9EE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6EE"/>
    <w:rsid w:val="00012AD9"/>
    <w:rsid w:val="00013BCD"/>
    <w:rsid w:val="00030C17"/>
    <w:rsid w:val="000476E1"/>
    <w:rsid w:val="00052535"/>
    <w:rsid w:val="0006195E"/>
    <w:rsid w:val="000950EA"/>
    <w:rsid w:val="000A072E"/>
    <w:rsid w:val="000A5203"/>
    <w:rsid w:val="000B6E0F"/>
    <w:rsid w:val="000E0E6C"/>
    <w:rsid w:val="000F3B74"/>
    <w:rsid w:val="000F4E43"/>
    <w:rsid w:val="00102577"/>
    <w:rsid w:val="00112C40"/>
    <w:rsid w:val="001359EA"/>
    <w:rsid w:val="00136B62"/>
    <w:rsid w:val="001408DF"/>
    <w:rsid w:val="00144AD4"/>
    <w:rsid w:val="00196E84"/>
    <w:rsid w:val="001A1876"/>
    <w:rsid w:val="001A5EE4"/>
    <w:rsid w:val="001C066B"/>
    <w:rsid w:val="001C2862"/>
    <w:rsid w:val="001C4749"/>
    <w:rsid w:val="001C75A3"/>
    <w:rsid w:val="001D49D6"/>
    <w:rsid w:val="00204D1D"/>
    <w:rsid w:val="002100DC"/>
    <w:rsid w:val="002427E5"/>
    <w:rsid w:val="0027131A"/>
    <w:rsid w:val="002A36F6"/>
    <w:rsid w:val="002C092D"/>
    <w:rsid w:val="002C0FCC"/>
    <w:rsid w:val="002D029F"/>
    <w:rsid w:val="002D3545"/>
    <w:rsid w:val="002D494D"/>
    <w:rsid w:val="002D6D65"/>
    <w:rsid w:val="002E24FA"/>
    <w:rsid w:val="00313B82"/>
    <w:rsid w:val="00330BD7"/>
    <w:rsid w:val="00357E07"/>
    <w:rsid w:val="00385C87"/>
    <w:rsid w:val="00395C94"/>
    <w:rsid w:val="003A2D2B"/>
    <w:rsid w:val="003F0038"/>
    <w:rsid w:val="003F1038"/>
    <w:rsid w:val="004303D4"/>
    <w:rsid w:val="004353F6"/>
    <w:rsid w:val="0044000D"/>
    <w:rsid w:val="00463675"/>
    <w:rsid w:val="00466194"/>
    <w:rsid w:val="00466A3A"/>
    <w:rsid w:val="004851EE"/>
    <w:rsid w:val="004A2AC8"/>
    <w:rsid w:val="004A64DB"/>
    <w:rsid w:val="004A70E3"/>
    <w:rsid w:val="004B3825"/>
    <w:rsid w:val="004C2A44"/>
    <w:rsid w:val="004C6998"/>
    <w:rsid w:val="004D6C2B"/>
    <w:rsid w:val="004E51D1"/>
    <w:rsid w:val="004F0889"/>
    <w:rsid w:val="004F2DB7"/>
    <w:rsid w:val="00580B4A"/>
    <w:rsid w:val="00584B08"/>
    <w:rsid w:val="005927E2"/>
    <w:rsid w:val="005B2BB6"/>
    <w:rsid w:val="005B6F73"/>
    <w:rsid w:val="005C7AA0"/>
    <w:rsid w:val="005F3D15"/>
    <w:rsid w:val="005F6F0C"/>
    <w:rsid w:val="00605ECF"/>
    <w:rsid w:val="00612D92"/>
    <w:rsid w:val="00663948"/>
    <w:rsid w:val="00677804"/>
    <w:rsid w:val="00682375"/>
    <w:rsid w:val="006A0E0B"/>
    <w:rsid w:val="006B32CC"/>
    <w:rsid w:val="006B793E"/>
    <w:rsid w:val="006C5692"/>
    <w:rsid w:val="006D1459"/>
    <w:rsid w:val="006D2D8A"/>
    <w:rsid w:val="006D6FBF"/>
    <w:rsid w:val="006F5DEF"/>
    <w:rsid w:val="007048A1"/>
    <w:rsid w:val="00706B05"/>
    <w:rsid w:val="00715458"/>
    <w:rsid w:val="0071751A"/>
    <w:rsid w:val="00717F99"/>
    <w:rsid w:val="00726E0D"/>
    <w:rsid w:val="00726FC3"/>
    <w:rsid w:val="007364A0"/>
    <w:rsid w:val="00741086"/>
    <w:rsid w:val="00745EBD"/>
    <w:rsid w:val="00776AEA"/>
    <w:rsid w:val="007A7603"/>
    <w:rsid w:val="007B0BC2"/>
    <w:rsid w:val="007E60B3"/>
    <w:rsid w:val="007E7F3E"/>
    <w:rsid w:val="007F02D7"/>
    <w:rsid w:val="00820A7E"/>
    <w:rsid w:val="00822DFC"/>
    <w:rsid w:val="0083481F"/>
    <w:rsid w:val="008410B5"/>
    <w:rsid w:val="0084355B"/>
    <w:rsid w:val="00847346"/>
    <w:rsid w:val="00865568"/>
    <w:rsid w:val="008655CC"/>
    <w:rsid w:val="00867B24"/>
    <w:rsid w:val="00893512"/>
    <w:rsid w:val="00897574"/>
    <w:rsid w:val="008B57DE"/>
    <w:rsid w:val="008C024F"/>
    <w:rsid w:val="008F2FB5"/>
    <w:rsid w:val="008F363A"/>
    <w:rsid w:val="008F6DB8"/>
    <w:rsid w:val="00906FC6"/>
    <w:rsid w:val="0091461B"/>
    <w:rsid w:val="00921335"/>
    <w:rsid w:val="00923E7C"/>
    <w:rsid w:val="00927E77"/>
    <w:rsid w:val="00934721"/>
    <w:rsid w:val="00944C97"/>
    <w:rsid w:val="00950C31"/>
    <w:rsid w:val="00970657"/>
    <w:rsid w:val="00975294"/>
    <w:rsid w:val="00985D45"/>
    <w:rsid w:val="00990DC6"/>
    <w:rsid w:val="009A0EDC"/>
    <w:rsid w:val="009C4BDC"/>
    <w:rsid w:val="009E07EE"/>
    <w:rsid w:val="009E3CBB"/>
    <w:rsid w:val="009F1275"/>
    <w:rsid w:val="009F5E4A"/>
    <w:rsid w:val="00A05798"/>
    <w:rsid w:val="00A0788C"/>
    <w:rsid w:val="00A10093"/>
    <w:rsid w:val="00A10A41"/>
    <w:rsid w:val="00A27498"/>
    <w:rsid w:val="00A443BA"/>
    <w:rsid w:val="00A47DD6"/>
    <w:rsid w:val="00A50706"/>
    <w:rsid w:val="00A5385C"/>
    <w:rsid w:val="00A748E7"/>
    <w:rsid w:val="00A83450"/>
    <w:rsid w:val="00A849C4"/>
    <w:rsid w:val="00A977F4"/>
    <w:rsid w:val="00AB0C59"/>
    <w:rsid w:val="00AB6DF0"/>
    <w:rsid w:val="00AC2B9A"/>
    <w:rsid w:val="00AC6F42"/>
    <w:rsid w:val="00B00D8F"/>
    <w:rsid w:val="00B034A6"/>
    <w:rsid w:val="00B173AA"/>
    <w:rsid w:val="00B3347F"/>
    <w:rsid w:val="00B43ABB"/>
    <w:rsid w:val="00B539CD"/>
    <w:rsid w:val="00B65E81"/>
    <w:rsid w:val="00B72C1D"/>
    <w:rsid w:val="00B74D8C"/>
    <w:rsid w:val="00B8054E"/>
    <w:rsid w:val="00B860CA"/>
    <w:rsid w:val="00BB42EC"/>
    <w:rsid w:val="00BB4F33"/>
    <w:rsid w:val="00BD4020"/>
    <w:rsid w:val="00BE5259"/>
    <w:rsid w:val="00C05767"/>
    <w:rsid w:val="00C26F62"/>
    <w:rsid w:val="00C6743B"/>
    <w:rsid w:val="00CA026B"/>
    <w:rsid w:val="00CB22F9"/>
    <w:rsid w:val="00CC0355"/>
    <w:rsid w:val="00CC1C60"/>
    <w:rsid w:val="00CE2B9F"/>
    <w:rsid w:val="00CE3332"/>
    <w:rsid w:val="00CE64BC"/>
    <w:rsid w:val="00CF1FB0"/>
    <w:rsid w:val="00D028AB"/>
    <w:rsid w:val="00D07843"/>
    <w:rsid w:val="00D471D1"/>
    <w:rsid w:val="00D66D12"/>
    <w:rsid w:val="00D75A3B"/>
    <w:rsid w:val="00D80F9D"/>
    <w:rsid w:val="00D85A87"/>
    <w:rsid w:val="00D9120B"/>
    <w:rsid w:val="00DB11E9"/>
    <w:rsid w:val="00DB2B07"/>
    <w:rsid w:val="00DB4109"/>
    <w:rsid w:val="00DC44DA"/>
    <w:rsid w:val="00DD04C7"/>
    <w:rsid w:val="00DD1316"/>
    <w:rsid w:val="00DD37A6"/>
    <w:rsid w:val="00DE7CD4"/>
    <w:rsid w:val="00E029CE"/>
    <w:rsid w:val="00E2111C"/>
    <w:rsid w:val="00E60E59"/>
    <w:rsid w:val="00E8290B"/>
    <w:rsid w:val="00E82C49"/>
    <w:rsid w:val="00E97EB6"/>
    <w:rsid w:val="00EA1559"/>
    <w:rsid w:val="00EA53B6"/>
    <w:rsid w:val="00EC743D"/>
    <w:rsid w:val="00ED32AD"/>
    <w:rsid w:val="00EE25D4"/>
    <w:rsid w:val="00EF15A5"/>
    <w:rsid w:val="00EF76C2"/>
    <w:rsid w:val="00F03298"/>
    <w:rsid w:val="00F077D7"/>
    <w:rsid w:val="00F34D91"/>
    <w:rsid w:val="00F46C48"/>
    <w:rsid w:val="00F544F2"/>
    <w:rsid w:val="00F604CA"/>
    <w:rsid w:val="00F64DA3"/>
    <w:rsid w:val="00F8051C"/>
    <w:rsid w:val="00F86616"/>
    <w:rsid w:val="00F902C8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Rubrik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Rubrik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Rubrik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Rubrik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Rubrik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Rubrik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Rubrik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Rubrik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Rubrik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Sidfot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Kommentarer">
    <w:name w:val="annotation text"/>
    <w:basedOn w:val="Normal"/>
    <w:link w:val="Kommentarer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dnummer">
    <w:name w:val="page number"/>
    <w:basedOn w:val="Standardstycketeckensnit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sreferens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rdtext">
    <w:name w:val="Body Text"/>
    <w:basedOn w:val="Normal"/>
    <w:link w:val="BrdtextChar"/>
    <w:semiHidden/>
    <w:rPr>
      <w:rFonts w:ascii="Arial" w:hAnsi="Arial" w:cs="Arial"/>
      <w:color w:val="FF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nk">
    <w:name w:val="Hyperlink"/>
    <w:uiPriority w:val="99"/>
    <w:unhideWhenUsed/>
    <w:rsid w:val="00923E7C"/>
    <w:rPr>
      <w:color w:val="0000FF"/>
      <w:u w:val="single"/>
    </w:rPr>
  </w:style>
  <w:style w:type="paragraph" w:styleId="Rubrik">
    <w:name w:val="Title"/>
    <w:basedOn w:val="Normal"/>
    <w:next w:val="Normal"/>
    <w:link w:val="Rubrik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rdtextChar">
    <w:name w:val="Brödtext Char"/>
    <w:link w:val="Brd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erChar">
    <w:name w:val="Kommentarer Char"/>
    <w:link w:val="Kommentarer"/>
    <w:semiHidden/>
    <w:rsid w:val="000F4E43"/>
    <w:rPr>
      <w:rFonts w:ascii="Arial" w:hAnsi="Arial"/>
      <w:lang w:eastAsia="en-US"/>
    </w:rPr>
  </w:style>
  <w:style w:type="character" w:customStyle="1" w:styleId="RubrikChar">
    <w:name w:val="Rubrik Char"/>
    <w:link w:val="Rubrik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Rubrik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stycke">
    <w:name w:val="List Paragraph"/>
    <w:basedOn w:val="Normal"/>
    <w:uiPriority w:val="34"/>
    <w:qFormat/>
    <w:rsid w:val="003F1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2023-10-26T14:22:00Z</dcterms:created>
  <dcterms:modified xsi:type="dcterms:W3CDTF">2023-10-30T11:45:00Z</dcterms:modified>
</cp:coreProperties>
</file>